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p w14:paraId="5A680CBB" w14:textId="502610AC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Prioritate: </w:t>
      </w:r>
      <w:r w:rsidR="006425F0" w:rsidRPr="00BF27C9">
        <w:rPr>
          <w:rFonts w:ascii="Trebuchet MS" w:hAnsi="Trebuchet MS"/>
          <w:iCs/>
          <w:lang w:val="ro-RO"/>
        </w:rPr>
        <w:t>P4</w:t>
      </w:r>
      <w:r w:rsidR="00C9448F" w:rsidRPr="00BF27C9">
        <w:rPr>
          <w:rFonts w:ascii="Trebuchet MS" w:hAnsi="Trebuchet MS"/>
          <w:iCs/>
          <w:lang w:val="ro-RO"/>
        </w:rPr>
        <w:t xml:space="preserve"> - </w:t>
      </w:r>
      <w:r w:rsidR="003B0B03" w:rsidRPr="00BF27C9">
        <w:rPr>
          <w:rFonts w:ascii="Trebuchet MS" w:eastAsiaTheme="minorEastAsia" w:hAnsi="Trebuchet MS" w:cs="Calibri"/>
        </w:rPr>
        <w:t xml:space="preserve">O </w:t>
      </w:r>
      <w:proofErr w:type="spellStart"/>
      <w:r w:rsidR="003B0B03" w:rsidRPr="00BF27C9">
        <w:rPr>
          <w:rFonts w:ascii="Trebuchet MS" w:eastAsiaTheme="minorEastAsia" w:hAnsi="Trebuchet MS" w:cs="Calibri"/>
        </w:rPr>
        <w:t>regiune</w:t>
      </w:r>
      <w:proofErr w:type="spellEnd"/>
      <w:r w:rsidR="003B0B03" w:rsidRPr="00BF27C9">
        <w:rPr>
          <w:rFonts w:ascii="Trebuchet MS" w:eastAsiaTheme="minorEastAsia" w:hAnsi="Trebuchet MS" w:cs="Calibri"/>
        </w:rPr>
        <w:t xml:space="preserve"> </w:t>
      </w:r>
      <w:proofErr w:type="spellStart"/>
      <w:r w:rsidR="006425F0" w:rsidRPr="00BF27C9">
        <w:rPr>
          <w:rFonts w:ascii="Trebuchet MS" w:eastAsiaTheme="minorEastAsia" w:hAnsi="Trebuchet MS"/>
        </w:rPr>
        <w:t>mai</w:t>
      </w:r>
      <w:proofErr w:type="spellEnd"/>
      <w:r w:rsidR="006425F0" w:rsidRPr="00BF27C9">
        <w:rPr>
          <w:rFonts w:ascii="Trebuchet MS" w:eastAsiaTheme="minorEastAsia" w:hAnsi="Trebuchet MS"/>
        </w:rPr>
        <w:t xml:space="preserve"> </w:t>
      </w:r>
      <w:proofErr w:type="spellStart"/>
      <w:r w:rsidR="006425F0" w:rsidRPr="00BF27C9">
        <w:rPr>
          <w:rFonts w:ascii="Trebuchet MS" w:eastAsiaTheme="minorEastAsia" w:hAnsi="Trebuchet MS"/>
        </w:rPr>
        <w:t>accesi</w:t>
      </w:r>
      <w:r w:rsidR="003B0B03" w:rsidRPr="00BF27C9">
        <w:rPr>
          <w:rFonts w:ascii="Trebuchet MS" w:eastAsiaTheme="minorEastAsia" w:hAnsi="Trebuchet MS"/>
        </w:rPr>
        <w:t>bilă</w:t>
      </w:r>
      <w:proofErr w:type="spellEnd"/>
    </w:p>
    <w:p w14:paraId="2D8F8097" w14:textId="77777777" w:rsidR="006425F0" w:rsidRPr="00BF27C9" w:rsidRDefault="00512BF6" w:rsidP="00BF27C9">
      <w:pPr>
        <w:spacing w:after="0" w:line="360" w:lineRule="auto"/>
        <w:jc w:val="both"/>
        <w:rPr>
          <w:rFonts w:ascii="Trebuchet MS" w:hAnsi="Trebuchet MS" w:cs="Calibri"/>
          <w:noProof/>
        </w:rPr>
      </w:pPr>
      <w:r w:rsidRPr="00BF27C9">
        <w:rPr>
          <w:rFonts w:ascii="Trebuchet MS" w:hAnsi="Trebuchet MS"/>
          <w:lang w:val="ro-RO"/>
        </w:rPr>
        <w:t xml:space="preserve">Obiectiv de politică: </w:t>
      </w:r>
      <w:r w:rsidR="006425F0" w:rsidRPr="00BF27C9">
        <w:rPr>
          <w:rFonts w:ascii="Trebuchet MS" w:hAnsi="Trebuchet MS"/>
          <w:lang w:val="ro-RO"/>
        </w:rPr>
        <w:t>3</w:t>
      </w:r>
      <w:r w:rsidR="0000309D" w:rsidRPr="00BF27C9">
        <w:rPr>
          <w:rFonts w:ascii="Trebuchet MS" w:hAnsi="Trebuchet MS"/>
          <w:lang w:val="ro-RO"/>
        </w:rPr>
        <w:t xml:space="preserve"> - </w:t>
      </w:r>
      <w:r w:rsidR="006425F0" w:rsidRPr="00BF27C9">
        <w:rPr>
          <w:rFonts w:ascii="Trebuchet MS" w:hAnsi="Trebuchet MS" w:cs="Calibri"/>
          <w:noProof/>
        </w:rPr>
        <w:t>O Europă mai conectată prin creșterea mobilității</w:t>
      </w:r>
    </w:p>
    <w:p w14:paraId="22D2032A" w14:textId="3EED3824" w:rsidR="00512BF6" w:rsidRPr="00BF27C9" w:rsidRDefault="00512BF6" w:rsidP="00BF27C9">
      <w:pPr>
        <w:spacing w:after="0" w:line="360" w:lineRule="auto"/>
        <w:jc w:val="both"/>
        <w:rPr>
          <w:rFonts w:ascii="Trebuchet MS" w:hAnsi="Trebuchet MS" w:cs="Calibri"/>
          <w:noProof/>
        </w:rPr>
      </w:pPr>
      <w:r w:rsidRPr="00BF27C9">
        <w:rPr>
          <w:rFonts w:ascii="Trebuchet MS" w:hAnsi="Trebuchet MS"/>
          <w:lang w:val="ro-RO"/>
        </w:rPr>
        <w:t>Fond: FEDR</w:t>
      </w:r>
    </w:p>
    <w:p w14:paraId="64BD3D58" w14:textId="7DF36390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bCs/>
          <w:iCs/>
        </w:rPr>
      </w:pPr>
      <w:r w:rsidRPr="00BF27C9">
        <w:rPr>
          <w:rFonts w:ascii="Trebuchet MS" w:hAnsi="Trebuchet MS"/>
          <w:lang w:val="ro-RO"/>
        </w:rPr>
        <w:t xml:space="preserve">Obiectiv specific: </w:t>
      </w:r>
      <w:r w:rsidR="006425F0" w:rsidRPr="00BF27C9">
        <w:rPr>
          <w:rFonts w:ascii="Trebuchet MS" w:hAnsi="Trebuchet MS"/>
          <w:iCs/>
        </w:rPr>
        <w:t>3.2</w:t>
      </w:r>
      <w:r w:rsidR="00C9448F" w:rsidRPr="00BF27C9">
        <w:rPr>
          <w:rFonts w:ascii="Trebuchet MS" w:hAnsi="Trebuchet MS"/>
          <w:iCs/>
        </w:rPr>
        <w:t xml:space="preserve"> - </w:t>
      </w:r>
      <w:proofErr w:type="spellStart"/>
      <w:r w:rsidR="006425F0" w:rsidRPr="00BF27C9">
        <w:rPr>
          <w:rFonts w:ascii="Trebuchet MS" w:hAnsi="Trebuchet MS"/>
          <w:bCs/>
          <w:iCs/>
        </w:rPr>
        <w:t>Dezvoltarea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și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 w:cs="TimesNewRomanPSMT"/>
          <w:bCs/>
          <w:lang w:val="en-US"/>
        </w:rPr>
        <w:t>ameliorarea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unei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mobilități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naționale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regionale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și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locale </w:t>
      </w:r>
      <w:proofErr w:type="spellStart"/>
      <w:r w:rsidR="002452E9">
        <w:rPr>
          <w:rFonts w:ascii="Trebuchet MS" w:hAnsi="Trebuchet MS"/>
          <w:bCs/>
          <w:iCs/>
        </w:rPr>
        <w:t>sustenabile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reziliente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în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fața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schimbărilor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climatice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inteligente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și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intermodale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inclusiv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îmbunătățirea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accesului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la TEN-T </w:t>
      </w:r>
      <w:proofErr w:type="spellStart"/>
      <w:r w:rsidR="006425F0" w:rsidRPr="00BF27C9">
        <w:rPr>
          <w:rFonts w:ascii="Trebuchet MS" w:hAnsi="Trebuchet MS"/>
          <w:bCs/>
          <w:iCs/>
        </w:rPr>
        <w:t>și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a </w:t>
      </w:r>
      <w:proofErr w:type="spellStart"/>
      <w:r w:rsidR="006425F0" w:rsidRPr="00BF27C9">
        <w:rPr>
          <w:rFonts w:ascii="Trebuchet MS" w:hAnsi="Trebuchet MS"/>
          <w:bCs/>
          <w:iCs/>
        </w:rPr>
        <w:t>mobilității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transfrontaliere</w:t>
      </w:r>
      <w:proofErr w:type="spellEnd"/>
    </w:p>
    <w:p w14:paraId="6ED90B68" w14:textId="55E2306C" w:rsidR="003B0B03" w:rsidRPr="00BF27C9" w:rsidRDefault="002F6248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proofErr w:type="spellStart"/>
      <w:r w:rsidRPr="00BF27C9">
        <w:rPr>
          <w:rFonts w:ascii="Trebuchet MS" w:hAnsi="Trebuchet MS"/>
          <w:bCs/>
          <w:iCs/>
        </w:rPr>
        <w:t>Apelul</w:t>
      </w:r>
      <w:proofErr w:type="spellEnd"/>
      <w:r w:rsidRPr="00BF27C9">
        <w:rPr>
          <w:rFonts w:ascii="Trebuchet MS" w:hAnsi="Trebuchet MS"/>
          <w:bCs/>
          <w:iCs/>
        </w:rPr>
        <w:t xml:space="preserve"> de </w:t>
      </w:r>
      <w:proofErr w:type="spellStart"/>
      <w:r w:rsidRPr="00BF27C9">
        <w:rPr>
          <w:rFonts w:ascii="Trebuchet MS" w:hAnsi="Trebuchet MS"/>
          <w:bCs/>
          <w:iCs/>
        </w:rPr>
        <w:t>proiecte</w:t>
      </w:r>
      <w:proofErr w:type="spellEnd"/>
      <w:r w:rsidR="003B0B03" w:rsidRPr="00BF27C9">
        <w:rPr>
          <w:rFonts w:ascii="Trebuchet MS" w:hAnsi="Trebuchet MS"/>
          <w:bCs/>
          <w:iCs/>
        </w:rPr>
        <w:t xml:space="preserve"> - </w:t>
      </w:r>
      <w:proofErr w:type="spellStart"/>
      <w:r w:rsidR="006425F0" w:rsidRPr="00BF27C9">
        <w:rPr>
          <w:rFonts w:ascii="Trebuchet MS" w:hAnsi="Trebuchet MS"/>
          <w:bCs/>
          <w:iCs/>
        </w:rPr>
        <w:t>Dezvoltarea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și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 w:cs="TimesNewRomanPSMT"/>
          <w:bCs/>
          <w:lang w:val="en-US"/>
        </w:rPr>
        <w:t>creșterea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unei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mobilități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naționale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regionale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și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locale </w:t>
      </w:r>
      <w:proofErr w:type="spellStart"/>
      <w:r w:rsidR="006425F0" w:rsidRPr="00BF27C9">
        <w:rPr>
          <w:rFonts w:ascii="Trebuchet MS" w:hAnsi="Trebuchet MS"/>
          <w:bCs/>
          <w:iCs/>
        </w:rPr>
        <w:t>durabile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inteligente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și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intermodale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prin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investiții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în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reabilitarea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modernizarea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, </w:t>
      </w:r>
      <w:proofErr w:type="spellStart"/>
      <w:r w:rsidR="006425F0" w:rsidRPr="00BF27C9">
        <w:rPr>
          <w:rFonts w:ascii="Trebuchet MS" w:hAnsi="Trebuchet MS"/>
          <w:bCs/>
          <w:iCs/>
        </w:rPr>
        <w:t>extinderea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rețelei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de </w:t>
      </w:r>
      <w:proofErr w:type="spellStart"/>
      <w:r w:rsidR="006425F0" w:rsidRPr="00BF27C9">
        <w:rPr>
          <w:rFonts w:ascii="Trebuchet MS" w:hAnsi="Trebuchet MS"/>
          <w:bCs/>
          <w:iCs/>
        </w:rPr>
        <w:t>drumuri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</w:t>
      </w:r>
      <w:proofErr w:type="spellStart"/>
      <w:r w:rsidR="006425F0" w:rsidRPr="00BF27C9">
        <w:rPr>
          <w:rFonts w:ascii="Trebuchet MS" w:hAnsi="Trebuchet MS"/>
          <w:bCs/>
          <w:iCs/>
        </w:rPr>
        <w:t>județene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din </w:t>
      </w:r>
      <w:proofErr w:type="spellStart"/>
      <w:r w:rsidR="006425F0" w:rsidRPr="00BF27C9">
        <w:rPr>
          <w:rFonts w:ascii="Trebuchet MS" w:hAnsi="Trebuchet MS"/>
          <w:bCs/>
          <w:iCs/>
        </w:rPr>
        <w:t>regiunea</w:t>
      </w:r>
      <w:proofErr w:type="spellEnd"/>
      <w:r w:rsidR="006425F0" w:rsidRPr="00BF27C9">
        <w:rPr>
          <w:rFonts w:ascii="Trebuchet MS" w:hAnsi="Trebuchet MS"/>
          <w:bCs/>
          <w:iCs/>
        </w:rPr>
        <w:t xml:space="preserve"> Sud-</w:t>
      </w:r>
      <w:proofErr w:type="spellStart"/>
      <w:r w:rsidR="006425F0" w:rsidRPr="00BF27C9">
        <w:rPr>
          <w:rFonts w:ascii="Trebuchet MS" w:hAnsi="Trebuchet MS"/>
          <w:bCs/>
          <w:iCs/>
        </w:rPr>
        <w:t>Muntenia</w:t>
      </w:r>
      <w:proofErr w:type="spellEnd"/>
    </w:p>
    <w:p w14:paraId="4AE749E3" w14:textId="64739F53" w:rsidR="00BD5815" w:rsidRPr="00BF27C9" w:rsidRDefault="002F6248" w:rsidP="00BF27C9">
      <w:pPr>
        <w:spacing w:after="0" w:line="360" w:lineRule="auto"/>
        <w:jc w:val="both"/>
        <w:rPr>
          <w:rFonts w:ascii="Trebuchet MS" w:hAnsi="Trebuchet MS"/>
          <w:highlight w:val="lightGray"/>
          <w:lang w:val="ro-RO"/>
        </w:rPr>
      </w:pPr>
      <w:r w:rsidRPr="00BF27C9">
        <w:rPr>
          <w:rFonts w:ascii="Trebuchet MS" w:hAnsi="Trebuchet MS"/>
          <w:lang w:val="ro-RO"/>
        </w:rPr>
        <w:t>Cod a</w:t>
      </w:r>
      <w:r w:rsidR="00BD5815" w:rsidRPr="00BF27C9">
        <w:rPr>
          <w:rFonts w:ascii="Trebuchet MS" w:hAnsi="Trebuchet MS"/>
          <w:lang w:val="ro-RO"/>
        </w:rPr>
        <w:t xml:space="preserve">pel de proiecte: </w:t>
      </w:r>
      <w:r w:rsidR="00BF27C9" w:rsidRPr="00BF27C9">
        <w:rPr>
          <w:rFonts w:ascii="Trebuchet MS" w:hAnsi="Trebuchet MS" w:cs="Calibri"/>
        </w:rPr>
        <w:t>PRSM/149/PRSM_P4/OP3/ RSO3.2/ PRSM_A</w:t>
      </w:r>
      <w:r w:rsidR="003E2FC3">
        <w:rPr>
          <w:rFonts w:ascii="Trebuchet MS" w:hAnsi="Trebuchet MS" w:cs="Calibri"/>
        </w:rPr>
        <w:t>29</w:t>
      </w:r>
    </w:p>
    <w:bookmarkEnd w:id="0"/>
    <w:p w14:paraId="0EB36214" w14:textId="730A4DF5" w:rsidR="00512BF6" w:rsidRPr="00BF27C9" w:rsidRDefault="00512BF6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FA498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36B7" w14:textId="77777777" w:rsidR="00AA5409" w:rsidRDefault="00AA5409" w:rsidP="00BE5C0B">
      <w:pPr>
        <w:spacing w:after="0" w:line="240" w:lineRule="auto"/>
      </w:pPr>
      <w:r>
        <w:separator/>
      </w:r>
    </w:p>
  </w:endnote>
  <w:endnote w:type="continuationSeparator" w:id="0">
    <w:p w14:paraId="5FE42983" w14:textId="77777777" w:rsidR="00AA5409" w:rsidRDefault="00AA5409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2ABE6" w14:textId="77777777" w:rsidR="00AA5409" w:rsidRDefault="00AA5409" w:rsidP="00BE5C0B">
      <w:pPr>
        <w:spacing w:after="0" w:line="240" w:lineRule="auto"/>
      </w:pPr>
      <w:r>
        <w:separator/>
      </w:r>
    </w:p>
  </w:footnote>
  <w:footnote w:type="continuationSeparator" w:id="0">
    <w:p w14:paraId="241E8C75" w14:textId="77777777" w:rsidR="00AA5409" w:rsidRDefault="00AA5409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DAC"/>
    <w:rsid w:val="003B0B03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22860"/>
    <w:rsid w:val="009320BF"/>
    <w:rsid w:val="009807EC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814</Words>
  <Characters>4644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33</cp:revision>
  <dcterms:created xsi:type="dcterms:W3CDTF">2023-05-02T15:10:00Z</dcterms:created>
  <dcterms:modified xsi:type="dcterms:W3CDTF">2023-12-12T12:01:00Z</dcterms:modified>
</cp:coreProperties>
</file>